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BD25D" w14:textId="06D493FF" w:rsidR="0095333B" w:rsidRPr="0060308B" w:rsidRDefault="00DE0BE5" w:rsidP="0060308B">
      <w:pPr>
        <w:pStyle w:val="Heading7"/>
        <w:jc w:val="center"/>
        <w:rPr>
          <w:color w:val="0A71C4" w:themeColor="accent2" w:themeShade="BF"/>
        </w:rPr>
      </w:pPr>
      <w:r w:rsidRPr="0060308B">
        <w:rPr>
          <w:noProof/>
          <w:color w:val="0A71C4" w:themeColor="accent2" w:themeShade="B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F2A7D1" wp14:editId="1E4EA35F">
                <wp:simplePos x="0" y="0"/>
                <wp:positionH relativeFrom="column">
                  <wp:posOffset>4047071</wp:posOffset>
                </wp:positionH>
                <wp:positionV relativeFrom="paragraph">
                  <wp:posOffset>8460213</wp:posOffset>
                </wp:positionV>
                <wp:extent cx="29718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0EB94" w14:textId="3120E63D" w:rsidR="009A1CE2" w:rsidRPr="00D712C7" w:rsidRDefault="009A1CE2" w:rsidP="00DE0BE5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2A7D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8.65pt;margin-top:666.15pt;width:23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Y/EcgIAAFkFAAAOAAAAZHJzL2Uyb0RvYy54bWysVEtvGjEQvlfqf7B8bxYi2hCUJaKJUlVC&#10;SRSocjZeG1a1Pe7YsEt/fcfehdC0l1S9eGfnPd88rq5ba9hOYajBlXx4NuBMOQlV7dYl/7a8+zDm&#10;LEThKmHAqZLvVeDX0/fvrho/UeewAVMpZOTEhUnjS76J0U+KIsiNsiKcgVeOhBrQiki/uC4qFA15&#10;t6Y4Hww+FQ1g5RGkCoG4t52QT7N/rZWMD1oHFZkpOeUW84v5XaW3mF6JyRqF39SyT0P8QxZW1I6C&#10;Hl3diijYFus/XNlaIgTQ8UyCLUDrWqpcA1UzHLyqZrERXuVaCJzgjzCF/+dW3u8ekdVVyalRTlhq&#10;0VK1kX2Glo0TOo0PE1JaeFKLLbGpywd+IGYqutVo05fKYSQnnPdHbJMzSczzy4vheEAiSbLRxwtq&#10;XnJTvFh7DPGLAssSUXKk3mVIxW4eYqd6UEnBHNzVxuT+Gfcbg3x2HJUHoLdOhXQJZyrujUpWxj0p&#10;TQDkvBMjj566Mch2goZGSKlczCVnv6SdtDTFfothr59Mu6zeYny0yJHBxaOxrR1gRulV2tX3Q8q6&#10;0yeoT+pOZGxXbd/gFVR76i9Ctx/By7uamjAXIT4KpIWgvtGSxwd6tIGm5NBTnG0Af/6Nn/RpTknK&#10;WUMLVvLwYytQcWa+Oprgy+FolDYy/+SB4AxPJatTidvaG6B2DOmceJlJMsZoDqRGsM90C2YpKomE&#10;kxS75PFA3sRu7emWSDWbZSXaQS/i3C28TK4TvGnElu2zQN/PYaQJvofDKorJq3HsdJOlg9k2gq7z&#10;rCaAO1R74Gl/87T3tyYdiNP/rPVyEae/AAAA//8DAFBLAwQUAAYACAAAACEADpI+9t8AAAAOAQAA&#10;DwAAAGRycy9kb3ducmV2LnhtbEyPwU7DMBBE70j8g7VI3KjdOm0hxKkQiCuIQpG4ufE2iYjXUew2&#10;4e/ZnuA2q3manSk2k+/ECYfYBjIwnykQSFVwLdUGPt6fb25BxGTJ2S4QGvjBCJvy8qKwuQsjveFp&#10;m2rBIRRza6BJqc+ljFWD3sZZ6JHYO4TB28TnUEs32JHDfScXSq2kty3xh8b2+Nhg9b09egO7l8PX&#10;Z6Ze6ye/7McwKUn+ThpzfTU93INIOKU/GM71uTqU3GkfjuSi6Ays9FozyobWC1ZnZK6WrPasMpVp&#10;kGUh/88ofwEAAP//AwBQSwECLQAUAAYACAAAACEAtoM4kv4AAADhAQAAEwAAAAAAAAAAAAAAAAAA&#10;AAAAW0NvbnRlbnRfVHlwZXNdLnhtbFBLAQItABQABgAIAAAAIQA4/SH/1gAAAJQBAAALAAAAAAAA&#10;AAAAAAAAAC8BAABfcmVscy8ucmVsc1BLAQItABQABgAIAAAAIQA69Y/EcgIAAFkFAAAOAAAAAAAA&#10;AAAAAAAAAC4CAABkcnMvZTJvRG9jLnhtbFBLAQItABQABgAIAAAAIQAOkj723wAAAA4BAAAPAAAA&#10;AAAAAAAAAAAAAMwEAABkcnMvZG93bnJldi54bWxQSwUGAAAAAAQABADzAAAA2AUAAAAA&#10;" filled="f" stroked="f">
                <v:textbox>
                  <w:txbxContent>
                    <w:p w14:paraId="60F0EB94" w14:textId="3120E63D" w:rsidR="009A1CE2" w:rsidRPr="00D712C7" w:rsidRDefault="009A1CE2" w:rsidP="00DE0BE5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308B" w:rsidRPr="0060308B">
        <w:rPr>
          <w:color w:val="0A71C4" w:themeColor="accent2" w:themeShade="BF"/>
        </w:rPr>
        <w:t>H</w:t>
      </w:r>
      <w:r w:rsidR="0095333B" w:rsidRPr="0060308B">
        <w:rPr>
          <w:color w:val="0A71C4" w:themeColor="accent2" w:themeShade="BF"/>
        </w:rPr>
        <w:t>IPAA Audit Preparation Checklist</w:t>
      </w:r>
      <w:bookmarkStart w:id="0" w:name="_GoBack"/>
      <w:bookmarkEnd w:id="0"/>
    </w:p>
    <w:tbl>
      <w:tblPr>
        <w:tblStyle w:val="TableGrid"/>
        <w:tblpPr w:leftFromText="180" w:rightFromText="180" w:horzAnchor="page" w:tblpXSpec="center" w:tblpY="724"/>
        <w:tblW w:w="0" w:type="auto"/>
        <w:tblLook w:val="04A0" w:firstRow="1" w:lastRow="0" w:firstColumn="1" w:lastColumn="0" w:noHBand="0" w:noVBand="1"/>
      </w:tblPr>
      <w:tblGrid>
        <w:gridCol w:w="856"/>
        <w:gridCol w:w="8494"/>
      </w:tblGrid>
      <w:tr w:rsidR="0095333B" w:rsidRPr="0060308B" w14:paraId="3343A147" w14:textId="77777777" w:rsidTr="000A0BBF">
        <w:sdt>
          <w:sdtPr>
            <w:rPr>
              <w:rFonts w:eastAsia="Times New Roman" w:cs="Times New Roman"/>
              <w:sz w:val="24"/>
            </w:rPr>
            <w:id w:val="-108290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6C72169E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6FDAAD9F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Appoint a HIPAA Privacy Officer and Security Officer.  (They may be the same person)</w:t>
            </w:r>
          </w:p>
        </w:tc>
      </w:tr>
      <w:tr w:rsidR="0095333B" w:rsidRPr="0060308B" w14:paraId="44FB1EAF" w14:textId="77777777" w:rsidTr="000A0BBF">
        <w:sdt>
          <w:sdtPr>
            <w:rPr>
              <w:rFonts w:eastAsia="Times New Roman" w:cs="Times New Roman"/>
              <w:sz w:val="24"/>
            </w:rPr>
            <w:id w:val="-1563397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448EE5A7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90D0EBC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Appoint a contact person to handle complaints and respond to patient requests consistent with the NPP.</w:t>
            </w:r>
          </w:p>
        </w:tc>
      </w:tr>
      <w:tr w:rsidR="0095333B" w:rsidRPr="0060308B" w14:paraId="220BC741" w14:textId="77777777" w:rsidTr="000A0BBF">
        <w:sdt>
          <w:sdtPr>
            <w:rPr>
              <w:rFonts w:eastAsia="Times New Roman" w:cs="Times New Roman"/>
              <w:sz w:val="24"/>
            </w:rPr>
            <w:id w:val="-130037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70D4F7FD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Gothic" w:eastAsia="MS Gothic" w:hAnsi="MS Gothic" w:cs="Times New Roman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53A8BA3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Define and document job description and roles and responsibilities for Privacy and Security Officials.</w:t>
            </w:r>
          </w:p>
        </w:tc>
      </w:tr>
      <w:tr w:rsidR="0095333B" w:rsidRPr="0060308B" w14:paraId="4D720D1E" w14:textId="77777777" w:rsidTr="000A0BBF">
        <w:sdt>
          <w:sdtPr>
            <w:rPr>
              <w:rFonts w:eastAsia="Times New Roman" w:cs="Times New Roman"/>
              <w:sz w:val="24"/>
            </w:rPr>
            <w:id w:val="-16201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8E7D6B0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124021E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Inventory and document the location and security of PHI, whether hard copy, electronic, or spoken.</w:t>
            </w:r>
          </w:p>
        </w:tc>
      </w:tr>
      <w:tr w:rsidR="0095333B" w:rsidRPr="0060308B" w14:paraId="4E76C215" w14:textId="77777777" w:rsidTr="000A0BBF">
        <w:sdt>
          <w:sdtPr>
            <w:rPr>
              <w:rFonts w:eastAsia="Times New Roman" w:cs="Times New Roman"/>
              <w:sz w:val="24"/>
            </w:rPr>
            <w:id w:val="103685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B6E1808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99CC678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 xml:space="preserve">Document uses and disclosures permitted especially as it relates to treatment, payment and operations. </w:t>
            </w:r>
          </w:p>
        </w:tc>
      </w:tr>
      <w:tr w:rsidR="0095333B" w:rsidRPr="0060308B" w14:paraId="344D211F" w14:textId="77777777" w:rsidTr="000A0BBF">
        <w:sdt>
          <w:sdtPr>
            <w:rPr>
              <w:rFonts w:eastAsia="Times New Roman" w:cs="Times New Roman"/>
              <w:sz w:val="24"/>
            </w:rPr>
            <w:id w:val="-180044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D008D53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93A7FFE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 xml:space="preserve">Determine staff and departments that have access to PHI, the level of access and whether the access is appropriate. </w:t>
            </w:r>
          </w:p>
        </w:tc>
      </w:tr>
      <w:tr w:rsidR="0095333B" w:rsidRPr="0060308B" w14:paraId="296BCB4F" w14:textId="77777777" w:rsidTr="000A0BBF">
        <w:sdt>
          <w:sdtPr>
            <w:rPr>
              <w:rFonts w:eastAsia="Times New Roman" w:cs="Times New Roman"/>
              <w:sz w:val="24"/>
            </w:rPr>
            <w:id w:val="-207112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0DFC60AE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2615B274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Identify and document procedures used for routine requests of PHI.</w:t>
            </w:r>
          </w:p>
        </w:tc>
      </w:tr>
      <w:tr w:rsidR="0095333B" w:rsidRPr="0060308B" w14:paraId="2CB64952" w14:textId="77777777" w:rsidTr="000A0BBF">
        <w:sdt>
          <w:sdtPr>
            <w:rPr>
              <w:rFonts w:eastAsia="Times New Roman" w:cs="Times New Roman"/>
              <w:sz w:val="24"/>
            </w:rPr>
            <w:id w:val="-92048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7634DE6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27B02CE0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Ensure policies and procedures are in place related to uses and disclosures of PHI.</w:t>
            </w:r>
          </w:p>
        </w:tc>
      </w:tr>
      <w:tr w:rsidR="0095333B" w:rsidRPr="0060308B" w14:paraId="38C436C5" w14:textId="77777777" w:rsidTr="000A0BBF">
        <w:sdt>
          <w:sdtPr>
            <w:rPr>
              <w:rFonts w:eastAsia="Times New Roman" w:cs="Times New Roman"/>
              <w:sz w:val="24"/>
            </w:rPr>
            <w:id w:val="-140283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68278E40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08927AF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 xml:space="preserve">Ensure policies and procedures are in place related to disclosures that are consistent with the minimum necessary requirement. </w:t>
            </w:r>
          </w:p>
        </w:tc>
      </w:tr>
      <w:tr w:rsidR="0095333B" w:rsidRPr="0060308B" w14:paraId="5BBB4EFD" w14:textId="77777777" w:rsidTr="000A0BBF">
        <w:sdt>
          <w:sdtPr>
            <w:rPr>
              <w:rFonts w:eastAsia="Times New Roman" w:cs="Times New Roman"/>
              <w:sz w:val="24"/>
            </w:rPr>
            <w:id w:val="-65398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A76075F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7D059F40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Identify and document all business associates.</w:t>
            </w:r>
          </w:p>
        </w:tc>
      </w:tr>
      <w:tr w:rsidR="0095333B" w:rsidRPr="0060308B" w14:paraId="610D849F" w14:textId="77777777" w:rsidTr="000A0BBF">
        <w:sdt>
          <w:sdtPr>
            <w:rPr>
              <w:rFonts w:eastAsia="Times New Roman" w:cs="Times New Roman"/>
              <w:sz w:val="24"/>
            </w:rPr>
            <w:id w:val="1668899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BD219C0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0632AC6D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Ensure that a Business Associate Agreement or contract, consistent with the Omnibus rule have been executed with all business associates.</w:t>
            </w:r>
          </w:p>
        </w:tc>
      </w:tr>
      <w:tr w:rsidR="0095333B" w:rsidRPr="0060308B" w14:paraId="4A46CBC1" w14:textId="77777777" w:rsidTr="000A0BBF">
        <w:sdt>
          <w:sdtPr>
            <w:rPr>
              <w:rFonts w:eastAsia="Times New Roman" w:cs="Times New Roman"/>
              <w:sz w:val="24"/>
            </w:rPr>
            <w:id w:val="-21177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EA5BC59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17379473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Ensure that policies and procedures are in place governing all HIPAA requirements including privacy, security and breach notification.</w:t>
            </w:r>
          </w:p>
        </w:tc>
      </w:tr>
      <w:tr w:rsidR="0095333B" w:rsidRPr="0060308B" w14:paraId="06A6F62E" w14:textId="77777777" w:rsidTr="000A0BBF">
        <w:sdt>
          <w:sdtPr>
            <w:rPr>
              <w:rFonts w:eastAsia="Times New Roman" w:cs="Times New Roman"/>
              <w:sz w:val="24"/>
            </w:rPr>
            <w:id w:val="81190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19038C00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81E8A28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Ensure that workforce members who have access to PHI have received appropriate training on policies and procedures and relevant regulatory requirements. Document participation.</w:t>
            </w:r>
          </w:p>
        </w:tc>
      </w:tr>
      <w:tr w:rsidR="0095333B" w:rsidRPr="0060308B" w14:paraId="02A5CC1B" w14:textId="77777777" w:rsidTr="000A0BBF">
        <w:sdt>
          <w:sdtPr>
            <w:rPr>
              <w:rFonts w:eastAsia="Times New Roman" w:cs="Times New Roman"/>
              <w:sz w:val="24"/>
            </w:rPr>
            <w:id w:val="-163748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4E3EE76D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E411A96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Use appropriate forms and checklists to ensure proper authorization for the disclosure of PHI.</w:t>
            </w:r>
          </w:p>
        </w:tc>
      </w:tr>
      <w:tr w:rsidR="0095333B" w:rsidRPr="0060308B" w14:paraId="585FB9E0" w14:textId="77777777" w:rsidTr="000A0BBF">
        <w:sdt>
          <w:sdtPr>
            <w:rPr>
              <w:rFonts w:eastAsia="Times New Roman" w:cs="Times New Roman"/>
              <w:sz w:val="24"/>
            </w:rPr>
            <w:id w:val="-214117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D93D298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1B02E033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Use appropriate forms and checklists to verify the status of personal representatives of individuals.</w:t>
            </w:r>
          </w:p>
        </w:tc>
      </w:tr>
      <w:tr w:rsidR="0095333B" w:rsidRPr="0060308B" w14:paraId="5F1370D6" w14:textId="77777777" w:rsidTr="000A0BBF">
        <w:sdt>
          <w:sdtPr>
            <w:rPr>
              <w:rFonts w:eastAsia="Times New Roman" w:cs="Times New Roman"/>
              <w:sz w:val="24"/>
            </w:rPr>
            <w:id w:val="-108183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6B6AACCD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767419EC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Distribute and post notice of privacy practices (NPP) to patients and individuals prior to first encounter with the patient.</w:t>
            </w:r>
          </w:p>
        </w:tc>
      </w:tr>
      <w:tr w:rsidR="0095333B" w:rsidRPr="0060308B" w14:paraId="71179E80" w14:textId="77777777" w:rsidTr="000A0BBF">
        <w:sdt>
          <w:sdtPr>
            <w:rPr>
              <w:rFonts w:eastAsia="Times New Roman" w:cs="Times New Roman"/>
              <w:sz w:val="24"/>
            </w:rPr>
            <w:id w:val="996533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07DCB68F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954463F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Whenever possible, obtain acknowledgement of receipt of NPP from the patient or individual</w:t>
            </w:r>
          </w:p>
        </w:tc>
      </w:tr>
      <w:tr w:rsidR="0095333B" w:rsidRPr="0060308B" w14:paraId="0AED8045" w14:textId="77777777" w:rsidTr="000A0BBF">
        <w:sdt>
          <w:sdtPr>
            <w:rPr>
              <w:rFonts w:eastAsia="Times New Roman" w:cs="Times New Roman"/>
              <w:sz w:val="24"/>
            </w:rPr>
            <w:id w:val="780157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2287682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557232E" w14:textId="569A7E9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 xml:space="preserve">Develop and implement </w:t>
            </w:r>
            <w:r w:rsidR="0060308B" w:rsidRPr="0060308B">
              <w:rPr>
                <w:rFonts w:eastAsia="Times New Roman" w:cs="Times New Roman"/>
                <w:color w:val="333333"/>
                <w:sz w:val="24"/>
              </w:rPr>
              <w:t>reasonable administrative</w:t>
            </w:r>
            <w:r w:rsidRPr="0060308B">
              <w:rPr>
                <w:rFonts w:eastAsia="Times New Roman" w:cs="Times New Roman"/>
                <w:color w:val="333333"/>
                <w:sz w:val="24"/>
              </w:rPr>
              <w:t xml:space="preserve">, technical and physical safeguards and policies and procedures ensuring the privacy </w:t>
            </w:r>
            <w:r w:rsidRPr="0060308B">
              <w:rPr>
                <w:rFonts w:eastAsia="Times New Roman" w:cs="Times New Roman"/>
                <w:color w:val="333333"/>
                <w:sz w:val="24"/>
              </w:rPr>
              <w:lastRenderedPageBreak/>
              <w:t>and security of PHI.</w:t>
            </w:r>
          </w:p>
        </w:tc>
      </w:tr>
      <w:tr w:rsidR="0095333B" w:rsidRPr="0060308B" w14:paraId="677E7C59" w14:textId="77777777" w:rsidTr="000A0BBF">
        <w:sdt>
          <w:sdtPr>
            <w:rPr>
              <w:rFonts w:eastAsia="Times New Roman" w:cs="Times New Roman"/>
              <w:sz w:val="24"/>
            </w:rPr>
            <w:id w:val="132832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45E8166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489717F2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Conduct a HIPAA security risk analysis documenting the threats and vulnerabilities to the confidentiality, integrity and availability of ePHI.</w:t>
            </w:r>
          </w:p>
        </w:tc>
      </w:tr>
      <w:tr w:rsidR="0095333B" w:rsidRPr="0060308B" w14:paraId="5B5E692D" w14:textId="77777777" w:rsidTr="000A0BBF">
        <w:sdt>
          <w:sdtPr>
            <w:rPr>
              <w:rFonts w:eastAsia="Times New Roman" w:cs="Times New Roman"/>
              <w:sz w:val="24"/>
            </w:rPr>
            <w:id w:val="-154691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7A754F93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017AB42A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 xml:space="preserve">Document the risks to ePHI identified during the risk analysis and recommended remedial actions to lower the risk to a reasonable level. </w:t>
            </w:r>
          </w:p>
        </w:tc>
      </w:tr>
      <w:tr w:rsidR="0095333B" w:rsidRPr="0060308B" w14:paraId="2A76C6ED" w14:textId="77777777" w:rsidTr="000A0BBF">
        <w:sdt>
          <w:sdtPr>
            <w:rPr>
              <w:rFonts w:eastAsia="Times New Roman" w:cs="Times New Roman"/>
              <w:sz w:val="24"/>
            </w:rPr>
            <w:id w:val="-206106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4FF5CCD9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23C07C8C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Update your HIPAA security risk analysis periodically consistent with policy but at a minimum annually or when there is a significant change in the operating environment that might compromise the security of ePHI.</w:t>
            </w:r>
          </w:p>
        </w:tc>
      </w:tr>
      <w:tr w:rsidR="0095333B" w:rsidRPr="0060308B" w14:paraId="3308B158" w14:textId="77777777" w:rsidTr="000A0BBF">
        <w:sdt>
          <w:sdtPr>
            <w:rPr>
              <w:rFonts w:eastAsia="Times New Roman" w:cs="Times New Roman"/>
              <w:sz w:val="24"/>
            </w:rPr>
            <w:id w:val="7965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9BA3130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66FDD607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Conduct and encryption analysis and encrypt the transmission and storage of ePHI when reasonable and appropriate.</w:t>
            </w:r>
          </w:p>
        </w:tc>
      </w:tr>
      <w:tr w:rsidR="0095333B" w:rsidRPr="0060308B" w14:paraId="651D34BE" w14:textId="77777777" w:rsidTr="000A0BBF">
        <w:sdt>
          <w:sdtPr>
            <w:rPr>
              <w:rFonts w:eastAsia="Times New Roman" w:cs="Times New Roman"/>
              <w:sz w:val="24"/>
            </w:rPr>
            <w:id w:val="-194754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6F885EE6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DAD86E7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Develop, implement and document a contingency plan including requirements related to data backup, emergency response and disaster recovery.</w:t>
            </w:r>
          </w:p>
        </w:tc>
      </w:tr>
      <w:tr w:rsidR="0095333B" w:rsidRPr="0060308B" w14:paraId="5FC330F1" w14:textId="77777777" w:rsidTr="000A0BBF">
        <w:sdt>
          <w:sdtPr>
            <w:rPr>
              <w:rFonts w:eastAsia="Times New Roman" w:cs="Times New Roman"/>
              <w:sz w:val="24"/>
            </w:rPr>
            <w:id w:val="174005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2C7D3B49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B582653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Develop and implement procedures related to responding to and reporting privacy and security incidences.</w:t>
            </w:r>
          </w:p>
        </w:tc>
      </w:tr>
      <w:tr w:rsidR="0095333B" w:rsidRPr="0060308B" w14:paraId="18597716" w14:textId="77777777" w:rsidTr="000A0BBF">
        <w:sdt>
          <w:sdtPr>
            <w:rPr>
              <w:rFonts w:eastAsia="Times New Roman" w:cs="Times New Roman"/>
              <w:sz w:val="24"/>
            </w:rPr>
            <w:id w:val="-211843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5E3971E1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ind w:left="90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CD2A6E5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ind w:left="90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Develop and implement procedures related to responding to breaches or potential breaches of PHI.</w:t>
            </w:r>
          </w:p>
        </w:tc>
      </w:tr>
      <w:tr w:rsidR="0095333B" w:rsidRPr="0060308B" w14:paraId="0252B37D" w14:textId="77777777" w:rsidTr="000A0BBF">
        <w:sdt>
          <w:sdtPr>
            <w:rPr>
              <w:rFonts w:eastAsia="Times New Roman" w:cs="Times New Roman"/>
              <w:sz w:val="24"/>
            </w:rPr>
            <w:id w:val="69111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B3A3CF1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4440BAFF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Ensure that HIPAA policies and procedures are consistent with Federal Law and comply with State law that are more restrictive than Federal Law.</w:t>
            </w:r>
          </w:p>
        </w:tc>
      </w:tr>
      <w:tr w:rsidR="0095333B" w:rsidRPr="0060308B" w14:paraId="7FF2ED03" w14:textId="77777777" w:rsidTr="000A0BBF">
        <w:sdt>
          <w:sdtPr>
            <w:rPr>
              <w:rFonts w:eastAsia="Times New Roman" w:cs="Times New Roman"/>
              <w:sz w:val="24"/>
            </w:rPr>
            <w:id w:val="-646908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6" w:type="dxa"/>
              </w:tcPr>
              <w:p w14:paraId="39BC76A3" w14:textId="77777777" w:rsidR="0095333B" w:rsidRPr="0060308B" w:rsidRDefault="0095333B" w:rsidP="000A0BBF">
                <w:pPr>
                  <w:shd w:val="clear" w:color="auto" w:fill="FFFFFF"/>
                  <w:spacing w:after="75" w:line="294" w:lineRule="atLeast"/>
                  <w:jc w:val="center"/>
                  <w:textAlignment w:val="baseline"/>
                  <w:rPr>
                    <w:rFonts w:eastAsia="Times New Roman" w:cs="Times New Roman"/>
                    <w:color w:val="333333"/>
                    <w:sz w:val="24"/>
                  </w:rPr>
                </w:pPr>
                <w:r w:rsidRPr="0060308B">
                  <w:rPr>
                    <w:rFonts w:ascii="MS Mincho" w:eastAsia="MS Mincho" w:hAnsi="MS Mincho" w:cs="MS Mincho"/>
                    <w:sz w:val="24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0E2015D9" w14:textId="77777777" w:rsidR="0095333B" w:rsidRPr="0060308B" w:rsidRDefault="0095333B" w:rsidP="000A0BBF">
            <w:pPr>
              <w:shd w:val="clear" w:color="auto" w:fill="FFFFFF"/>
              <w:spacing w:after="75" w:line="294" w:lineRule="atLeast"/>
              <w:textAlignment w:val="baseline"/>
              <w:rPr>
                <w:rFonts w:eastAsia="Times New Roman" w:cs="Times New Roman"/>
                <w:color w:val="333333"/>
                <w:sz w:val="24"/>
              </w:rPr>
            </w:pPr>
            <w:r w:rsidRPr="0060308B">
              <w:rPr>
                <w:rFonts w:eastAsia="Times New Roman" w:cs="Times New Roman"/>
                <w:color w:val="333333"/>
                <w:sz w:val="24"/>
              </w:rPr>
              <w:t>Maintain HIPAA compliance documentation in written or electronic form for at least 6 years from the date the document was created or last in effect.</w:t>
            </w:r>
          </w:p>
        </w:tc>
      </w:tr>
    </w:tbl>
    <w:p w14:paraId="257B7B5C" w14:textId="77777777" w:rsidR="0095333B" w:rsidRPr="006D3FDD" w:rsidRDefault="0095333B" w:rsidP="0095333B"/>
    <w:p w14:paraId="41EA2D21" w14:textId="77777777" w:rsidR="00E12E24" w:rsidRDefault="00E12E24" w:rsidP="0095333B">
      <w:pPr>
        <w:pStyle w:val="TableofContents"/>
      </w:pPr>
    </w:p>
    <w:p w14:paraId="1CF073E9" w14:textId="77777777" w:rsidR="00E731A3" w:rsidRDefault="00E731A3" w:rsidP="0095333B">
      <w:pPr>
        <w:pStyle w:val="TableofContents"/>
      </w:pPr>
    </w:p>
    <w:p w14:paraId="4F9B8351" w14:textId="77777777" w:rsidR="00E731A3" w:rsidRDefault="00E731A3" w:rsidP="0095333B">
      <w:pPr>
        <w:pStyle w:val="TableofContents"/>
      </w:pPr>
    </w:p>
    <w:p w14:paraId="1C0993D1" w14:textId="77777777" w:rsidR="00E731A3" w:rsidRDefault="00E731A3" w:rsidP="0095333B">
      <w:pPr>
        <w:pStyle w:val="TableofContents"/>
      </w:pPr>
    </w:p>
    <w:p w14:paraId="071A9A3C" w14:textId="084F00B4" w:rsidR="00FE23B4" w:rsidRDefault="00FE23B4" w:rsidP="0060308B">
      <w:pPr>
        <w:pStyle w:val="TableofContents"/>
        <w:ind w:left="720"/>
      </w:pPr>
    </w:p>
    <w:sectPr w:rsidR="00FE23B4" w:rsidSect="00D712C7">
      <w:headerReference w:type="default" r:id="rId8"/>
      <w:footerReference w:type="default" r:id="rId9"/>
      <w:pgSz w:w="12240" w:h="15840"/>
      <w:pgMar w:top="1620" w:right="1440" w:bottom="1440" w:left="1440" w:header="576" w:footer="6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7B788" w14:textId="77777777" w:rsidR="00EF4914" w:rsidRDefault="00EF4914" w:rsidP="00C16493">
      <w:r>
        <w:separator/>
      </w:r>
    </w:p>
  </w:endnote>
  <w:endnote w:type="continuationSeparator" w:id="0">
    <w:p w14:paraId="25EA0FC0" w14:textId="77777777" w:rsidR="00EF4914" w:rsidRDefault="00EF4914" w:rsidP="00C1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exa Light">
    <w:altName w:val="Times New Roman"/>
    <w:charset w:val="00"/>
    <w:family w:val="auto"/>
    <w:pitch w:val="variable"/>
    <w:sig w:usb0="00000001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1992" w14:textId="37BE9173" w:rsidR="00C0107C" w:rsidRPr="00BD34A3" w:rsidRDefault="00C0107C" w:rsidP="00FE00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E5E352" wp14:editId="24DEB44F">
              <wp:simplePos x="0" y="0"/>
              <wp:positionH relativeFrom="column">
                <wp:posOffset>3595370</wp:posOffset>
              </wp:positionH>
              <wp:positionV relativeFrom="paragraph">
                <wp:posOffset>66675</wp:posOffset>
              </wp:positionV>
              <wp:extent cx="2984500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845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C8680D" w14:textId="77777777" w:rsidR="00C0107C" w:rsidRDefault="00C0107C" w:rsidP="00FE007C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E3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3.1pt;margin-top:5.25pt;width:235pt;height: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dpqAIAAKMFAAAOAAAAZHJzL2Uyb0RvYy54bWysVN9P2zAQfp+0/8Hye0kapUAjUhSKOk1C&#10;gAYTz65j02iJz7PdJt3E/76zk5SO7YVpL8n57vP57rsfF5ddU5OdMLYCldPpSUyJUBzKSj3n9Ovj&#10;anJOiXVMlawGJXK6F5ZeLj5+uGh1JhLYQF0KQ9CJslmrc7pxTmdRZPlGNMyegBYKjRJMwxwezXNU&#10;Gtai96aOkjg+jVowpTbAhbWove6NdBH8Sym4u5PSCkfqnGJsLnxN+K79N1pcsOzZML2p+BAG+4co&#10;GlYpfPTg6po5Rram+sNVU3EDFqQ74dBEIGXFRcgBs5nGb7J52DAtQi5IjtUHmuz/c8tvd/eGVGVO&#10;E0oUa7BEj6Jz5Ao6knh2Wm0zBD1ohLkO1VjlUW9R6ZPupGn8H9MhaEee9wduvTOOymR+ns5iNHG0&#10;JbM0RhndR6+3tbHuk4CGeCGnBmsXKGW7G+t66AjxjylYVXUd6ler3xTos9eI0AD9bZZhJCh6pI8p&#10;FOfncnaWFGez+eS0mE0n6TQ+nxRFnEyuV0VcxOlqOU+vXoY4x/uRp6RPPUhuXwvvtVZfhEQqAwNe&#10;EZpYLGtDdgzbj3EulAvkhQgR7VESs3jPxQEf8gj5vedyz8j4Mih3uNxUCkzg+03Y5bcxZNnjsWhH&#10;eXvRdetuaJU1lHvsFAP9pFnNVxWW84ZZd88MjhZ2AK4Ld4cfWUObUxgkSjZgfvxN7/HY8WilpMVR&#10;zan9vmVGUFJ/VjgL82ma+tkOhxQrigdzbFkfW9S2WQKWY4qLSfMgeryrR1EaaJ5wqxT+VTQxxfHt&#10;nLpRXLp+geBW4qIoAginWTN3ox409659dXyzPnZPzOihox120C2MQ82yN43dY/1NBcXWgaxC13uC&#10;e1YH4nEThLkZtpZfNcfngHrdrYtfAAAA//8DAFBLAwQUAAYACAAAACEAHgF6vdsAAAAKAQAADwAA&#10;AGRycy9kb3ducmV2LnhtbEyPzU7DMBCE70i8g7VI3KhNIRGEOBUCcQVRfiRu23ibRMTrKHab8PZs&#10;TnDcmdHsN+Vm9r060hi7wBYuVwYUcR1cx42F97enixtQMSE77AOThR+KsKlOT0osXJj4lY7b1Cgp&#10;4VighTalodA61i15jKswEIu3D6PHJOfYaDfiJOW+12tjcu2xY/nQ4kAPLdXf24O38PG8//q8Ni/N&#10;o8+GKcxGs7/V1p6fzfd3oBLN6S8MC76gQyVMu3BgF1VvIcvztUTFMBmoJWCuFmUnlii6KvX/CdUv&#10;AAAA//8DAFBLAQItABQABgAIAAAAIQC2gziS/gAAAOEBAAATAAAAAAAAAAAAAAAAAAAAAABbQ29u&#10;dGVudF9UeXBlc10ueG1sUEsBAi0AFAAGAAgAAAAhADj9If/WAAAAlAEAAAsAAAAAAAAAAAAAAAAA&#10;LwEAAF9yZWxzLy5yZWxzUEsBAi0AFAAGAAgAAAAhAGfwF2moAgAAowUAAA4AAAAAAAAAAAAAAAAA&#10;LgIAAGRycy9lMm9Eb2MueG1sUEsBAi0AFAAGAAgAAAAhAB4Ber3bAAAACgEAAA8AAAAAAAAAAAAA&#10;AAAAAgUAAGRycy9kb3ducmV2LnhtbFBLBQYAAAAABAAEAPMAAAAKBgAAAAA=&#10;" filled="f" stroked="f">
              <v:textbox>
                <w:txbxContent>
                  <w:p w14:paraId="7FC8680D" w14:textId="77777777" w:rsidR="00C0107C" w:rsidRDefault="00C0107C" w:rsidP="00FE007C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65830A" w14:textId="77777777" w:rsidR="00EF4914" w:rsidRDefault="00EF4914" w:rsidP="00C16493">
      <w:r>
        <w:separator/>
      </w:r>
    </w:p>
  </w:footnote>
  <w:footnote w:type="continuationSeparator" w:id="0">
    <w:p w14:paraId="0263E140" w14:textId="77777777" w:rsidR="00EF4914" w:rsidRDefault="00EF4914" w:rsidP="00C16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1656D" w14:textId="124337C1" w:rsidR="00C0107C" w:rsidRPr="00FE007C" w:rsidRDefault="00C0107C" w:rsidP="00FE007C">
    <w:pPr>
      <w:pStyle w:val="Header"/>
      <w:jc w:val="right"/>
      <w:rPr>
        <w:color w:val="A6A6A6" w:themeColor="background1" w:themeShade="A6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D70"/>
    <w:multiLevelType w:val="multilevel"/>
    <w:tmpl w:val="BDE6D6A8"/>
    <w:styleLink w:val="BulletList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46464" w:themeColor="text2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4CC6F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4CC6F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5500B"/>
    <w:multiLevelType w:val="multilevel"/>
    <w:tmpl w:val="BDE6D6A8"/>
    <w:numStyleLink w:val="BulletList"/>
  </w:abstractNum>
  <w:abstractNum w:abstractNumId="2" w15:restartNumberingAfterBreak="0">
    <w:nsid w:val="24AE6EBE"/>
    <w:multiLevelType w:val="hybridMultilevel"/>
    <w:tmpl w:val="B34E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872D4"/>
    <w:multiLevelType w:val="multilevel"/>
    <w:tmpl w:val="BDE6D6A8"/>
    <w:numStyleLink w:val="BulletList"/>
  </w:abstractNum>
  <w:abstractNum w:abstractNumId="4" w15:restartNumberingAfterBreak="0">
    <w:nsid w:val="303A53CF"/>
    <w:multiLevelType w:val="singleLevel"/>
    <w:tmpl w:val="50B0E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39082483"/>
    <w:multiLevelType w:val="hybridMultilevel"/>
    <w:tmpl w:val="35C08BBA"/>
    <w:lvl w:ilvl="0" w:tplc="E7180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6689F"/>
    <w:multiLevelType w:val="hybridMultilevel"/>
    <w:tmpl w:val="D6229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17451"/>
    <w:multiLevelType w:val="multilevel"/>
    <w:tmpl w:val="BDE6D6A8"/>
    <w:numStyleLink w:val="BulletList"/>
  </w:abstractNum>
  <w:abstractNum w:abstractNumId="8" w15:restartNumberingAfterBreak="0">
    <w:nsid w:val="5327576A"/>
    <w:multiLevelType w:val="hybridMultilevel"/>
    <w:tmpl w:val="6A0E0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01C81"/>
    <w:multiLevelType w:val="hybridMultilevel"/>
    <w:tmpl w:val="52E48230"/>
    <w:lvl w:ilvl="0" w:tplc="6D0CEA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2E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763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32E9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AC1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BC94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635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0F6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CA6C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7FAA"/>
    <w:multiLevelType w:val="multilevel"/>
    <w:tmpl w:val="BDE6D6A8"/>
    <w:numStyleLink w:val="BulletList"/>
  </w:abstractNum>
  <w:abstractNum w:abstractNumId="11" w15:restartNumberingAfterBreak="0">
    <w:nsid w:val="74135586"/>
    <w:multiLevelType w:val="multilevel"/>
    <w:tmpl w:val="4860F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E742B"/>
    <w:multiLevelType w:val="singleLevel"/>
    <w:tmpl w:val="E2DCC58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3B"/>
    <w:rsid w:val="00021898"/>
    <w:rsid w:val="000918B2"/>
    <w:rsid w:val="00103EE9"/>
    <w:rsid w:val="00104B69"/>
    <w:rsid w:val="001230C4"/>
    <w:rsid w:val="00197773"/>
    <w:rsid w:val="001B5AA0"/>
    <w:rsid w:val="001D707A"/>
    <w:rsid w:val="00272710"/>
    <w:rsid w:val="0028479B"/>
    <w:rsid w:val="002E3B7B"/>
    <w:rsid w:val="002F23D4"/>
    <w:rsid w:val="002F3357"/>
    <w:rsid w:val="002F7B7D"/>
    <w:rsid w:val="003157BE"/>
    <w:rsid w:val="0036246D"/>
    <w:rsid w:val="003B31A3"/>
    <w:rsid w:val="003C7460"/>
    <w:rsid w:val="00457B3D"/>
    <w:rsid w:val="004772F1"/>
    <w:rsid w:val="00477E06"/>
    <w:rsid w:val="004A6BB7"/>
    <w:rsid w:val="00560011"/>
    <w:rsid w:val="00560449"/>
    <w:rsid w:val="00582CE5"/>
    <w:rsid w:val="00595E6D"/>
    <w:rsid w:val="0060308B"/>
    <w:rsid w:val="00616134"/>
    <w:rsid w:val="006566B5"/>
    <w:rsid w:val="00675976"/>
    <w:rsid w:val="00706723"/>
    <w:rsid w:val="00721B1F"/>
    <w:rsid w:val="007312F0"/>
    <w:rsid w:val="00766CA1"/>
    <w:rsid w:val="00772C82"/>
    <w:rsid w:val="00816AA2"/>
    <w:rsid w:val="00817554"/>
    <w:rsid w:val="00920324"/>
    <w:rsid w:val="0095333B"/>
    <w:rsid w:val="00996507"/>
    <w:rsid w:val="009A1CE2"/>
    <w:rsid w:val="00A81BA3"/>
    <w:rsid w:val="00B0733C"/>
    <w:rsid w:val="00BB7E5C"/>
    <w:rsid w:val="00BC6494"/>
    <w:rsid w:val="00BD34A3"/>
    <w:rsid w:val="00C0107C"/>
    <w:rsid w:val="00C16493"/>
    <w:rsid w:val="00C91208"/>
    <w:rsid w:val="00D33992"/>
    <w:rsid w:val="00D35C9C"/>
    <w:rsid w:val="00D62073"/>
    <w:rsid w:val="00D712C7"/>
    <w:rsid w:val="00DE0BE5"/>
    <w:rsid w:val="00DE0CD0"/>
    <w:rsid w:val="00E12E24"/>
    <w:rsid w:val="00E20F90"/>
    <w:rsid w:val="00E463C3"/>
    <w:rsid w:val="00E731A3"/>
    <w:rsid w:val="00E95E91"/>
    <w:rsid w:val="00EF4914"/>
    <w:rsid w:val="00FC642A"/>
    <w:rsid w:val="00FD37FF"/>
    <w:rsid w:val="00FE007C"/>
    <w:rsid w:val="00FE23B4"/>
    <w:rsid w:val="00FE59FD"/>
    <w:rsid w:val="00FF5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4A8F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24"/>
    <w:pPr>
      <w:spacing w:after="120" w:line="288" w:lineRule="auto"/>
    </w:pPr>
    <w:rPr>
      <w:rFonts w:ascii="Century Gothic" w:hAnsi="Century Gothic"/>
      <w:color w:val="323232" w:themeColor="text1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20324"/>
    <w:pPr>
      <w:keepNext/>
      <w:keepLines/>
      <w:spacing w:before="200"/>
      <w:outlineLvl w:val="0"/>
    </w:pPr>
    <w:rPr>
      <w:rFonts w:eastAsiaTheme="majorEastAsia" w:cstheme="majorBidi"/>
      <w:color w:val="FF4247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20324"/>
    <w:pPr>
      <w:keepNext/>
      <w:keepLines/>
      <w:spacing w:before="200"/>
      <w:outlineLvl w:val="1"/>
    </w:pPr>
    <w:rPr>
      <w:rFonts w:eastAsiaTheme="majorEastAsia" w:cstheme="majorBidi"/>
      <w:color w:val="646464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324"/>
    <w:pPr>
      <w:keepNext/>
      <w:keepLines/>
      <w:spacing w:before="200"/>
      <w:outlineLvl w:val="2"/>
    </w:pPr>
    <w:rPr>
      <w:rFonts w:eastAsiaTheme="majorEastAsia" w:cstheme="majorBidi"/>
      <w:color w:val="FF4247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0324"/>
    <w:pPr>
      <w:keepNext/>
      <w:keepLines/>
      <w:spacing w:before="200"/>
      <w:outlineLvl w:val="3"/>
    </w:pPr>
    <w:rPr>
      <w:rFonts w:eastAsiaTheme="majorEastAsia" w:cstheme="majorBidi"/>
      <w:caps/>
      <w:color w:val="FF4247" w:themeColor="accent1"/>
      <w:sz w:val="16"/>
      <w:szCs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20324"/>
    <w:pPr>
      <w:outlineLvl w:val="4"/>
    </w:pPr>
    <w:rPr>
      <w:color w:val="A2A2A2" w:themeColor="text2" w:themeTint="99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032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9F000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0308B"/>
    <w:pPr>
      <w:keepNext/>
      <w:spacing w:after="0" w:line="240" w:lineRule="auto"/>
      <w:outlineLvl w:val="6"/>
    </w:pPr>
    <w:rPr>
      <w:color w:val="FF4247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0324"/>
    <w:rPr>
      <w:rFonts w:ascii="Century Gothic" w:eastAsiaTheme="majorEastAsia" w:hAnsi="Century Gothic" w:cstheme="majorBidi"/>
      <w:color w:val="FF4247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0324"/>
    <w:rPr>
      <w:rFonts w:ascii="Century Gothic" w:eastAsiaTheme="majorEastAsia" w:hAnsi="Century Gothic" w:cstheme="majorBidi"/>
      <w:color w:val="646464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324"/>
    <w:rPr>
      <w:rFonts w:ascii="Century Gothic" w:eastAsiaTheme="majorEastAsia" w:hAnsi="Century Gothic" w:cstheme="majorBidi"/>
      <w:color w:val="FF4247" w:themeColor="accent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0324"/>
    <w:pPr>
      <w:spacing w:after="300"/>
      <w:contextualSpacing/>
    </w:pPr>
    <w:rPr>
      <w:rFonts w:eastAsiaTheme="majorEastAsia" w:cstheme="majorBidi"/>
      <w:color w:val="FF4247" w:themeColor="accent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0324"/>
    <w:rPr>
      <w:rFonts w:ascii="Century Gothic" w:eastAsiaTheme="majorEastAsia" w:hAnsi="Century Gothic" w:cstheme="majorBidi"/>
      <w:color w:val="FF4247" w:themeColor="accent1"/>
      <w:spacing w:val="5"/>
      <w:kern w:val="28"/>
      <w:sz w:val="72"/>
      <w:szCs w:val="52"/>
    </w:rPr>
  </w:style>
  <w:style w:type="paragraph" w:styleId="ListParagraph">
    <w:name w:val="List Paragraph"/>
    <w:basedOn w:val="Normal"/>
    <w:uiPriority w:val="34"/>
    <w:qFormat/>
    <w:rsid w:val="009203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6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49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920324"/>
    <w:pPr>
      <w:tabs>
        <w:tab w:val="center" w:pos="4320"/>
        <w:tab w:val="right" w:pos="8640"/>
      </w:tabs>
    </w:pPr>
    <w:rPr>
      <w:color w:val="646464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20324"/>
    <w:rPr>
      <w:rFonts w:ascii="Century Gothic" w:hAnsi="Century Gothic"/>
      <w:color w:val="646464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9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90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463C3"/>
  </w:style>
  <w:style w:type="numbering" w:customStyle="1" w:styleId="BulletList">
    <w:name w:val="Bullet List"/>
    <w:basedOn w:val="NoList"/>
    <w:uiPriority w:val="99"/>
    <w:rsid w:val="00477E06"/>
    <w:pPr>
      <w:numPr>
        <w:numId w:val="5"/>
      </w:numPr>
    </w:pPr>
  </w:style>
  <w:style w:type="paragraph" w:customStyle="1" w:styleId="Bullet1">
    <w:name w:val="Bullet 1"/>
    <w:basedOn w:val="ListParagraph"/>
    <w:link w:val="Bullet1Char"/>
    <w:qFormat/>
    <w:rsid w:val="00920324"/>
    <w:pPr>
      <w:ind w:hanging="360"/>
    </w:pPr>
  </w:style>
  <w:style w:type="paragraph" w:styleId="Subtitle">
    <w:name w:val="Subtitle"/>
    <w:basedOn w:val="Normal"/>
    <w:next w:val="Normal"/>
    <w:link w:val="SubtitleChar"/>
    <w:uiPriority w:val="11"/>
    <w:qFormat/>
    <w:rsid w:val="00920324"/>
    <w:pPr>
      <w:numPr>
        <w:ilvl w:val="1"/>
      </w:numPr>
      <w:spacing w:after="240"/>
    </w:pPr>
    <w:rPr>
      <w:color w:val="7A7A7A" w:themeColor="text1" w:themeTint="A5"/>
      <w:sz w:val="22"/>
      <w:szCs w:val="22"/>
    </w:rPr>
  </w:style>
  <w:style w:type="character" w:customStyle="1" w:styleId="Bullet1Char">
    <w:name w:val="Bullet 1 Char"/>
    <w:basedOn w:val="DefaultParagraphFont"/>
    <w:link w:val="Bullet1"/>
    <w:rsid w:val="00920324"/>
    <w:rPr>
      <w:rFonts w:ascii="Century Gothic" w:hAnsi="Century Gothic"/>
      <w:color w:val="323232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20324"/>
    <w:rPr>
      <w:rFonts w:ascii="Century Gothic" w:hAnsi="Century Gothic"/>
      <w:color w:val="7A7A7A" w:themeColor="text1" w:themeTint="A5"/>
      <w:sz w:val="22"/>
      <w:szCs w:val="22"/>
    </w:rPr>
  </w:style>
  <w:style w:type="paragraph" w:customStyle="1" w:styleId="TitlewithSubtitle">
    <w:name w:val="Title with Subtitle"/>
    <w:basedOn w:val="Title"/>
    <w:qFormat/>
    <w:rsid w:val="00920324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FE00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920324"/>
    <w:rPr>
      <w:rFonts w:ascii="Century Gothic" w:eastAsiaTheme="majorEastAsia" w:hAnsi="Century Gothic" w:cstheme="majorBidi"/>
      <w:caps/>
      <w:color w:val="FF4247" w:themeColor="accent1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20324"/>
    <w:rPr>
      <w:rFonts w:ascii="Century Gothic" w:eastAsiaTheme="majorEastAsia" w:hAnsi="Century Gothic" w:cstheme="majorBidi"/>
      <w:caps/>
      <w:color w:val="A2A2A2" w:themeColor="text2" w:themeTint="99"/>
      <w:sz w:val="16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0324"/>
    <w:rPr>
      <w:rFonts w:asciiTheme="majorHAnsi" w:eastAsiaTheme="majorEastAsia" w:hAnsiTheme="majorHAnsi" w:cstheme="majorBidi"/>
      <w:color w:val="9F0003" w:themeColor="accent1" w:themeShade="7F"/>
      <w:sz w:val="20"/>
    </w:rPr>
  </w:style>
  <w:style w:type="table" w:styleId="GridTable4">
    <w:name w:val="Grid Table 4"/>
    <w:basedOn w:val="TableNormal"/>
    <w:uiPriority w:val="49"/>
    <w:rsid w:val="00FE007C"/>
    <w:tblPr>
      <w:tblStyleRowBandSize w:val="1"/>
      <w:tblStyleColBandSize w:val="1"/>
      <w:tblBorders>
        <w:top w:val="single" w:sz="4" w:space="0" w:color="848484" w:themeColor="text1" w:themeTint="99"/>
        <w:left w:val="single" w:sz="4" w:space="0" w:color="848484" w:themeColor="text1" w:themeTint="99"/>
        <w:bottom w:val="single" w:sz="4" w:space="0" w:color="848484" w:themeColor="text1" w:themeTint="99"/>
        <w:right w:val="single" w:sz="4" w:space="0" w:color="848484" w:themeColor="text1" w:themeTint="99"/>
        <w:insideH w:val="single" w:sz="4" w:space="0" w:color="848484" w:themeColor="text1" w:themeTint="99"/>
        <w:insideV w:val="single" w:sz="4" w:space="0" w:color="848484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232" w:themeColor="text1"/>
          <w:left w:val="single" w:sz="4" w:space="0" w:color="323232" w:themeColor="text1"/>
          <w:bottom w:val="single" w:sz="4" w:space="0" w:color="323232" w:themeColor="text1"/>
          <w:right w:val="single" w:sz="4" w:space="0" w:color="323232" w:themeColor="text1"/>
          <w:insideH w:val="nil"/>
          <w:insideV w:val="nil"/>
        </w:tcBorders>
        <w:shd w:val="clear" w:color="auto" w:fill="323232" w:themeFill="text1"/>
      </w:tcPr>
    </w:tblStylePr>
    <w:tblStylePr w:type="lastRow">
      <w:rPr>
        <w:b/>
        <w:bCs/>
      </w:rPr>
      <w:tblPr/>
      <w:tcPr>
        <w:tcBorders>
          <w:top w:val="double" w:sz="4" w:space="0" w:color="323232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paragraph" w:customStyle="1" w:styleId="TableHeading">
    <w:name w:val="Table Heading"/>
    <w:basedOn w:val="Normal"/>
    <w:qFormat/>
    <w:rsid w:val="00920324"/>
    <w:pPr>
      <w:spacing w:after="0" w:line="240" w:lineRule="auto"/>
    </w:pPr>
    <w:rPr>
      <w:b/>
      <w:bCs/>
      <w:color w:val="FFFFFF" w:themeColor="background1"/>
      <w:szCs w:val="20"/>
    </w:rPr>
  </w:style>
  <w:style w:type="paragraph" w:customStyle="1" w:styleId="TableBody">
    <w:name w:val="Table Body"/>
    <w:basedOn w:val="TableHeading"/>
    <w:qFormat/>
    <w:rsid w:val="00920324"/>
    <w:rPr>
      <w:rFonts w:ascii="Nexa Light" w:hAnsi="Nexa Light"/>
      <w:b w:val="0"/>
      <w:bCs w:val="0"/>
      <w:color w:val="323232" w:themeColor="text1"/>
    </w:rPr>
  </w:style>
  <w:style w:type="character" w:styleId="Strong">
    <w:name w:val="Strong"/>
    <w:basedOn w:val="DefaultParagraphFont"/>
    <w:uiPriority w:val="22"/>
    <w:qFormat/>
    <w:rsid w:val="00920324"/>
    <w:rPr>
      <w:rFonts w:ascii="Century Gothic" w:hAnsi="Century Gothic"/>
      <w:b/>
      <w:bCs/>
      <w:i w:val="0"/>
      <w:iCs w:val="0"/>
      <w:color w:val="FF4247" w:themeColor="accent1"/>
    </w:rPr>
  </w:style>
  <w:style w:type="paragraph" w:customStyle="1" w:styleId="TableofContents">
    <w:name w:val="Table of Contents"/>
    <w:basedOn w:val="Normal"/>
    <w:qFormat/>
    <w:rsid w:val="00B0733C"/>
    <w:pPr>
      <w:tabs>
        <w:tab w:val="right" w:leader="dot" w:pos="5760"/>
      </w:tabs>
    </w:pPr>
    <w:rPr>
      <w:rFonts w:ascii="Nexa Light" w:hAnsi="Nexa Light"/>
      <w:sz w:val="24"/>
    </w:rPr>
  </w:style>
  <w:style w:type="character" w:styleId="Emphasis">
    <w:name w:val="Emphasis"/>
    <w:basedOn w:val="DefaultParagraphFont"/>
    <w:uiPriority w:val="20"/>
    <w:qFormat/>
    <w:rsid w:val="00920324"/>
    <w:rPr>
      <w:rFonts w:ascii="Century Gothic" w:hAnsi="Century Gothic"/>
      <w:b w:val="0"/>
      <w:bCs w:val="0"/>
      <w:i/>
      <w:iCs/>
    </w:rPr>
  </w:style>
  <w:style w:type="character" w:styleId="IntenseEmphasis">
    <w:name w:val="Intense Emphasis"/>
    <w:basedOn w:val="DefaultParagraphFont"/>
    <w:uiPriority w:val="21"/>
    <w:qFormat/>
    <w:rsid w:val="00920324"/>
    <w:rPr>
      <w:rFonts w:ascii="Century Gothic" w:hAnsi="Century Gothic"/>
      <w:b w:val="0"/>
      <w:bCs w:val="0"/>
      <w:i/>
      <w:iCs/>
      <w:color w:val="FF4247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324"/>
    <w:pPr>
      <w:pBdr>
        <w:top w:val="single" w:sz="4" w:space="10" w:color="FF4247" w:themeColor="accent1"/>
        <w:bottom w:val="single" w:sz="4" w:space="10" w:color="FF4247" w:themeColor="accent1"/>
      </w:pBdr>
      <w:spacing w:before="360" w:after="360"/>
      <w:ind w:left="864" w:right="864"/>
      <w:jc w:val="center"/>
    </w:pPr>
    <w:rPr>
      <w:i/>
      <w:iCs/>
      <w:color w:val="FF42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324"/>
    <w:rPr>
      <w:rFonts w:ascii="Century Gothic" w:hAnsi="Century Gothic"/>
      <w:i/>
      <w:iCs/>
      <w:color w:val="FF4247" w:themeColor="accent1"/>
      <w:sz w:val="20"/>
    </w:rPr>
  </w:style>
  <w:style w:type="character" w:styleId="IntenseReference">
    <w:name w:val="Intense Reference"/>
    <w:basedOn w:val="DefaultParagraphFont"/>
    <w:uiPriority w:val="32"/>
    <w:qFormat/>
    <w:rsid w:val="00920324"/>
    <w:rPr>
      <w:rFonts w:ascii="Century Gothic" w:hAnsi="Century Gothic"/>
      <w:b/>
      <w:bCs/>
      <w:smallCaps/>
      <w:color w:val="FF4247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920324"/>
    <w:pPr>
      <w:spacing w:before="200" w:after="160"/>
      <w:ind w:left="864" w:right="864"/>
      <w:jc w:val="center"/>
    </w:pPr>
    <w:rPr>
      <w:i/>
      <w:iCs/>
      <w:color w:val="656565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20324"/>
    <w:rPr>
      <w:rFonts w:ascii="Century Gothic" w:hAnsi="Century Gothic"/>
      <w:i/>
      <w:iCs/>
      <w:color w:val="656565" w:themeColor="text1" w:themeTint="BF"/>
      <w:sz w:val="20"/>
    </w:rPr>
  </w:style>
  <w:style w:type="character" w:styleId="SubtleEmphasis">
    <w:name w:val="Subtle Emphasis"/>
    <w:basedOn w:val="DefaultParagraphFont"/>
    <w:uiPriority w:val="19"/>
    <w:qFormat/>
    <w:rsid w:val="00920324"/>
    <w:rPr>
      <w:rFonts w:ascii="Century Gothic" w:hAnsi="Century Gothic"/>
      <w:b w:val="0"/>
      <w:bCs w:val="0"/>
      <w:i/>
      <w:iCs/>
      <w:color w:val="656565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920324"/>
    <w:rPr>
      <w:rFonts w:ascii="Century Gothic" w:hAnsi="Century Gothic"/>
      <w:b w:val="0"/>
      <w:bCs w:val="0"/>
      <w:i w:val="0"/>
      <w:iCs w:val="0"/>
      <w:smallCaps/>
      <w:color w:val="7A7A7A" w:themeColor="text1" w:themeTint="A5"/>
    </w:rPr>
  </w:style>
  <w:style w:type="character" w:styleId="Hyperlink">
    <w:name w:val="Hyperlink"/>
    <w:basedOn w:val="DefaultParagraphFont"/>
    <w:uiPriority w:val="99"/>
    <w:unhideWhenUsed/>
    <w:rsid w:val="003C7460"/>
    <w:rPr>
      <w:color w:val="FF3F4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23B4"/>
    <w:rPr>
      <w:color w:val="B6202D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0308B"/>
    <w:rPr>
      <w:rFonts w:ascii="Century Gothic" w:hAnsi="Century Gothic"/>
      <w:color w:val="FF4247" w:themeColor="accen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Healthicit">
  <a:themeElements>
    <a:clrScheme name="Healthicity Color">
      <a:dk1>
        <a:srgbClr val="323232"/>
      </a:dk1>
      <a:lt1>
        <a:srgbClr val="FFFFFF"/>
      </a:lt1>
      <a:dk2>
        <a:srgbClr val="646464"/>
      </a:dk2>
      <a:lt2>
        <a:srgbClr val="C8C8C8"/>
      </a:lt2>
      <a:accent1>
        <a:srgbClr val="FF4247"/>
      </a:accent1>
      <a:accent2>
        <a:srgbClr val="2196F3"/>
      </a:accent2>
      <a:accent3>
        <a:srgbClr val="00BCD4"/>
      </a:accent3>
      <a:accent4>
        <a:srgbClr val="009688"/>
      </a:accent4>
      <a:accent5>
        <a:srgbClr val="9C27B0"/>
      </a:accent5>
      <a:accent6>
        <a:srgbClr val="285BC9"/>
      </a:accent6>
      <a:hlink>
        <a:srgbClr val="FF3F4D"/>
      </a:hlink>
      <a:folHlink>
        <a:srgbClr val="B620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DB681-F1B6-4935-A2B1-F0A0565A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Verisk Health, Payment Accuracy Division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 office</dc:creator>
  <cp:keywords/>
  <dc:description/>
  <cp:lastModifiedBy>Mark Norris</cp:lastModifiedBy>
  <cp:revision>2</cp:revision>
  <cp:lastPrinted>2014-04-22T21:40:00Z</cp:lastPrinted>
  <dcterms:created xsi:type="dcterms:W3CDTF">2016-05-10T22:22:00Z</dcterms:created>
  <dcterms:modified xsi:type="dcterms:W3CDTF">2016-05-10T22:22:00Z</dcterms:modified>
</cp:coreProperties>
</file>